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8DC" w:rsidRDefault="006468DC" w:rsidP="006468DC">
      <w:pPr>
        <w:jc w:val="center"/>
        <w:rPr>
          <w:rFonts w:asciiTheme="minorHAnsi" w:hAnsiTheme="minorHAnsi"/>
        </w:rPr>
      </w:pPr>
    </w:p>
    <w:p w:rsidR="00EE745A" w:rsidRDefault="00EE745A" w:rsidP="00B3066F">
      <w:pPr>
        <w:tabs>
          <w:tab w:val="left" w:pos="708"/>
          <w:tab w:val="center" w:pos="4419"/>
          <w:tab w:val="right" w:pos="8838"/>
        </w:tabs>
        <w:rPr>
          <w:rFonts w:ascii="Arial" w:eastAsiaTheme="minorEastAsia" w:hAnsi="Arial" w:cs="Arial"/>
        </w:rPr>
      </w:pPr>
    </w:p>
    <w:p w:rsidR="00B3066F" w:rsidRPr="00EE745A" w:rsidRDefault="00B3066F" w:rsidP="00B3066F">
      <w:pPr>
        <w:tabs>
          <w:tab w:val="left" w:pos="708"/>
          <w:tab w:val="center" w:pos="4419"/>
          <w:tab w:val="right" w:pos="8838"/>
        </w:tabs>
        <w:rPr>
          <w:rFonts w:ascii="Arial" w:eastAsiaTheme="minorEastAsia" w:hAnsi="Arial" w:cs="Arial"/>
        </w:rPr>
      </w:pPr>
      <w:r w:rsidRPr="00EE745A">
        <w:rPr>
          <w:rFonts w:ascii="Arial" w:eastAsiaTheme="minorEastAsia" w:hAnsi="Arial" w:cs="Arial"/>
        </w:rPr>
        <w:t xml:space="preserve">Ofício GABIN </w:t>
      </w:r>
      <w:r w:rsidR="00374F43">
        <w:rPr>
          <w:rFonts w:ascii="Arial" w:eastAsiaTheme="minorEastAsia" w:hAnsi="Arial" w:cs="Arial"/>
        </w:rPr>
        <w:t>147</w:t>
      </w:r>
      <w:r w:rsidRPr="00EE745A">
        <w:rPr>
          <w:rFonts w:ascii="Arial" w:eastAsiaTheme="minorEastAsia" w:hAnsi="Arial" w:cs="Arial"/>
        </w:rPr>
        <w:t>/2020</w:t>
      </w:r>
    </w:p>
    <w:p w:rsidR="00B3066F" w:rsidRPr="00EE745A" w:rsidRDefault="00B3066F" w:rsidP="00B3066F">
      <w:pPr>
        <w:tabs>
          <w:tab w:val="left" w:pos="708"/>
          <w:tab w:val="center" w:pos="4419"/>
          <w:tab w:val="right" w:pos="8838"/>
        </w:tabs>
        <w:rPr>
          <w:rFonts w:ascii="Arial" w:eastAsiaTheme="minorEastAsia" w:hAnsi="Arial" w:cs="Arial"/>
        </w:rPr>
      </w:pPr>
      <w:r w:rsidRPr="00EE745A">
        <w:rPr>
          <w:rFonts w:ascii="Arial" w:eastAsiaTheme="minorEastAsia" w:hAnsi="Arial" w:cs="Arial"/>
        </w:rPr>
        <w:t>Assunto: Informação (Presta)</w:t>
      </w:r>
    </w:p>
    <w:p w:rsidR="00B3066F" w:rsidRPr="00EE745A" w:rsidRDefault="00B3066F" w:rsidP="00B3066F">
      <w:pPr>
        <w:widowControl w:val="0"/>
        <w:rPr>
          <w:rFonts w:ascii="Arial" w:eastAsiaTheme="minorEastAsia" w:hAnsi="Arial" w:cs="Arial"/>
          <w:snapToGrid w:val="0"/>
        </w:rPr>
      </w:pPr>
    </w:p>
    <w:p w:rsidR="00B3066F" w:rsidRPr="00EE745A" w:rsidRDefault="00B3066F" w:rsidP="00B3066F">
      <w:pPr>
        <w:jc w:val="both"/>
        <w:rPr>
          <w:rFonts w:ascii="Arial" w:eastAsiaTheme="minorEastAsia" w:hAnsi="Arial" w:cs="Arial"/>
        </w:rPr>
      </w:pPr>
      <w:r w:rsidRPr="00EE745A">
        <w:rPr>
          <w:rFonts w:ascii="Arial" w:eastAsiaTheme="minorEastAsia" w:hAnsi="Arial" w:cs="Arial"/>
        </w:rPr>
        <w:t>Exm</w:t>
      </w:r>
      <w:r w:rsidR="00374F43">
        <w:rPr>
          <w:rFonts w:ascii="Arial" w:eastAsiaTheme="minorEastAsia" w:hAnsi="Arial" w:cs="Arial"/>
        </w:rPr>
        <w:t>a</w:t>
      </w:r>
      <w:r w:rsidRPr="00EE745A">
        <w:rPr>
          <w:rFonts w:ascii="Arial" w:eastAsiaTheme="minorEastAsia" w:hAnsi="Arial" w:cs="Arial"/>
        </w:rPr>
        <w:t xml:space="preserve">. </w:t>
      </w:r>
      <w:proofErr w:type="spellStart"/>
      <w:r w:rsidRPr="00EE745A">
        <w:rPr>
          <w:rFonts w:ascii="Arial" w:eastAsiaTheme="minorEastAsia" w:hAnsi="Arial" w:cs="Arial"/>
        </w:rPr>
        <w:t>Sr</w:t>
      </w:r>
      <w:r w:rsidR="00374F43">
        <w:rPr>
          <w:rFonts w:ascii="Arial" w:eastAsiaTheme="minorEastAsia" w:hAnsi="Arial" w:cs="Arial"/>
        </w:rPr>
        <w:t>ª</w:t>
      </w:r>
      <w:proofErr w:type="spellEnd"/>
      <w:r w:rsidRPr="00EE745A">
        <w:rPr>
          <w:rFonts w:ascii="Arial" w:eastAsiaTheme="minorEastAsia" w:hAnsi="Arial" w:cs="Arial"/>
        </w:rPr>
        <w:t xml:space="preserve">. </w:t>
      </w:r>
      <w:proofErr w:type="spellStart"/>
      <w:r w:rsidRPr="00EE745A">
        <w:rPr>
          <w:rFonts w:ascii="Arial" w:eastAsiaTheme="minorEastAsia" w:hAnsi="Arial" w:cs="Arial"/>
        </w:rPr>
        <w:t>Dr</w:t>
      </w:r>
      <w:proofErr w:type="spellEnd"/>
      <w:r w:rsidR="00374F43">
        <w:rPr>
          <w:rFonts w:ascii="Arial" w:eastAsiaTheme="minorEastAsia" w:hAnsi="Arial" w:cs="Arial"/>
        </w:rPr>
        <w:t>ª</w:t>
      </w:r>
      <w:r w:rsidRPr="00EE745A">
        <w:rPr>
          <w:rFonts w:ascii="Arial" w:eastAsiaTheme="minorEastAsia" w:hAnsi="Arial" w:cs="Arial"/>
        </w:rPr>
        <w:t>.</w:t>
      </w:r>
    </w:p>
    <w:p w:rsidR="00B3066F" w:rsidRPr="00EE745A" w:rsidRDefault="00374F43" w:rsidP="00B3066F">
      <w:pPr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Renata Machado da Silveira</w:t>
      </w:r>
    </w:p>
    <w:p w:rsidR="00B3066F" w:rsidRPr="00EE745A" w:rsidRDefault="00374F43" w:rsidP="00B3066F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Diretora</w:t>
      </w:r>
    </w:p>
    <w:p w:rsidR="00B3066F" w:rsidRPr="00EE745A" w:rsidRDefault="00B3066F" w:rsidP="00B3066F">
      <w:pPr>
        <w:rPr>
          <w:rFonts w:ascii="Arial" w:eastAsiaTheme="minorEastAsia" w:hAnsi="Arial" w:cs="Arial"/>
        </w:rPr>
      </w:pPr>
    </w:p>
    <w:p w:rsidR="00EE745A" w:rsidRDefault="00B3066F" w:rsidP="00B3066F">
      <w:pPr>
        <w:spacing w:line="360" w:lineRule="auto"/>
        <w:ind w:firstLine="851"/>
        <w:jc w:val="both"/>
        <w:rPr>
          <w:rFonts w:ascii="Arial" w:eastAsiaTheme="minorEastAsia" w:hAnsi="Arial" w:cs="Arial"/>
        </w:rPr>
      </w:pPr>
      <w:r w:rsidRPr="00EE745A">
        <w:rPr>
          <w:rFonts w:ascii="Arial" w:eastAsiaTheme="minorEastAsia" w:hAnsi="Arial" w:cs="Arial"/>
        </w:rPr>
        <w:tab/>
      </w:r>
      <w:r w:rsidRPr="00EE745A">
        <w:rPr>
          <w:rFonts w:ascii="Arial" w:eastAsiaTheme="minorEastAsia" w:hAnsi="Arial" w:cs="Arial"/>
        </w:rPr>
        <w:tab/>
      </w:r>
    </w:p>
    <w:p w:rsidR="00B3066F" w:rsidRPr="00EE745A" w:rsidRDefault="00B3066F" w:rsidP="00EE745A">
      <w:pPr>
        <w:spacing w:line="360" w:lineRule="auto"/>
        <w:ind w:firstLine="851"/>
        <w:jc w:val="center"/>
        <w:rPr>
          <w:rFonts w:ascii="Arial" w:eastAsiaTheme="minorEastAsia" w:hAnsi="Arial" w:cs="Arial"/>
        </w:rPr>
      </w:pPr>
      <w:r w:rsidRPr="00EE745A">
        <w:rPr>
          <w:rFonts w:ascii="Arial" w:eastAsiaTheme="minorEastAsia" w:hAnsi="Arial" w:cs="Arial"/>
        </w:rPr>
        <w:t xml:space="preserve">Goianá, </w:t>
      </w:r>
      <w:r w:rsidR="00374F43">
        <w:rPr>
          <w:rFonts w:ascii="Arial" w:eastAsiaTheme="minorEastAsia" w:hAnsi="Arial" w:cs="Arial"/>
        </w:rPr>
        <w:t>03 de dezembro</w:t>
      </w:r>
      <w:r w:rsidRPr="00EE745A">
        <w:rPr>
          <w:rFonts w:ascii="Arial" w:eastAsiaTheme="minorEastAsia" w:hAnsi="Arial" w:cs="Arial"/>
        </w:rPr>
        <w:t xml:space="preserve"> de 2020</w:t>
      </w:r>
    </w:p>
    <w:p w:rsidR="00B3066F" w:rsidRPr="00EE745A" w:rsidRDefault="00B3066F" w:rsidP="00B3066F">
      <w:pPr>
        <w:spacing w:line="360" w:lineRule="auto"/>
        <w:ind w:firstLine="851"/>
        <w:jc w:val="both"/>
        <w:rPr>
          <w:rFonts w:ascii="Arial" w:eastAsiaTheme="minorEastAsia" w:hAnsi="Arial" w:cs="Arial"/>
        </w:rPr>
      </w:pPr>
    </w:p>
    <w:p w:rsidR="00EE745A" w:rsidRDefault="00EE745A" w:rsidP="00EE745A">
      <w:pPr>
        <w:spacing w:line="360" w:lineRule="auto"/>
        <w:jc w:val="both"/>
        <w:rPr>
          <w:rFonts w:ascii="Arial" w:hAnsi="Arial" w:cs="Arial"/>
        </w:rPr>
      </w:pPr>
      <w:r w:rsidRPr="00EE745A">
        <w:rPr>
          <w:rFonts w:ascii="Arial" w:hAnsi="Arial" w:cs="Arial"/>
        </w:rPr>
        <w:tab/>
      </w:r>
    </w:p>
    <w:p w:rsidR="00EE745A" w:rsidRPr="00EE745A" w:rsidRDefault="00EE745A" w:rsidP="00EE745A">
      <w:pPr>
        <w:spacing w:line="360" w:lineRule="auto"/>
        <w:ind w:firstLine="708"/>
        <w:jc w:val="both"/>
        <w:rPr>
          <w:rFonts w:ascii="Arial" w:hAnsi="Arial" w:cs="Arial"/>
        </w:rPr>
      </w:pPr>
      <w:r w:rsidRPr="00EE745A">
        <w:rPr>
          <w:rFonts w:ascii="Arial" w:hAnsi="Arial" w:cs="Arial"/>
        </w:rPr>
        <w:t>Em menção ao Processo 1092428, cumpre-nos prestar os esclarecimentos cabíveis.</w:t>
      </w:r>
    </w:p>
    <w:p w:rsidR="00B3066F" w:rsidRPr="00EE745A" w:rsidRDefault="00B3066F" w:rsidP="00B3066F">
      <w:pPr>
        <w:spacing w:line="360" w:lineRule="auto"/>
        <w:ind w:firstLine="851"/>
        <w:jc w:val="both"/>
        <w:rPr>
          <w:rFonts w:ascii="Arial" w:hAnsi="Arial" w:cs="Arial"/>
        </w:rPr>
      </w:pPr>
      <w:r w:rsidRPr="00EE745A">
        <w:rPr>
          <w:rFonts w:ascii="Arial" w:hAnsi="Arial" w:cs="Arial"/>
        </w:rPr>
        <w:t>A escolha da modalidade de tomada de preço, tipo melhor preço e técnica, deve-se a segurança de contratação de empresa capacitada. Vez que o objeto em questão se enquadra como complexo e compreende confiança na relação da Administração com a empresa. Como confiança é um critério subjetivo, não podendo ser usado na licitação, ele é suprido pelo julgamento de melhor técnica, garantindo a contratação de uma empresa qualificada e que atenda a demanda do Município.</w:t>
      </w:r>
      <w:r w:rsidR="0011235C">
        <w:rPr>
          <w:rFonts w:ascii="Arial" w:hAnsi="Arial" w:cs="Arial"/>
        </w:rPr>
        <w:t xml:space="preserve"> O caráter técnico não pode se balizar apenas pelo preço, há a necessidade de comprovação da capacidade técnica, sendo considerado um objeto de notória especialização.  Hoje o entendimento do egrégio tribunal é da impossibilidade de disputa, vez que a competição é inviável, na medida que a singularidade do objeto impossibilita a avaliação de diferentes ofertas.</w:t>
      </w:r>
    </w:p>
    <w:p w:rsidR="00B3066F" w:rsidRPr="00EE745A" w:rsidRDefault="00B3066F" w:rsidP="00B3066F">
      <w:pPr>
        <w:spacing w:line="360" w:lineRule="auto"/>
        <w:ind w:firstLine="851"/>
        <w:jc w:val="both"/>
        <w:rPr>
          <w:rFonts w:ascii="Arial" w:hAnsi="Arial" w:cs="Arial"/>
        </w:rPr>
      </w:pPr>
      <w:r w:rsidRPr="00EE745A">
        <w:rPr>
          <w:rFonts w:ascii="Arial" w:hAnsi="Arial" w:cs="Arial"/>
        </w:rPr>
        <w:t xml:space="preserve">A licitação não compreende dois objetos. Trata-se de um objeto (Contratação de empresa especializada), cabendo à empresa vencedora disponibilizar o software. A justificativa da adoção desse critério foi abordada na fase interna do processo, conforme documento anexo.  </w:t>
      </w:r>
    </w:p>
    <w:p w:rsidR="00B3066F" w:rsidRPr="00EE745A" w:rsidRDefault="00B3066F" w:rsidP="00B3066F">
      <w:pPr>
        <w:spacing w:line="360" w:lineRule="auto"/>
        <w:ind w:firstLine="851"/>
        <w:jc w:val="both"/>
        <w:rPr>
          <w:rFonts w:ascii="Arial" w:hAnsi="Arial" w:cs="Arial"/>
        </w:rPr>
      </w:pPr>
      <w:r w:rsidRPr="00EE745A">
        <w:rPr>
          <w:rFonts w:ascii="Arial" w:hAnsi="Arial" w:cs="Arial"/>
        </w:rPr>
        <w:t xml:space="preserve">A divisibilidade do objeto acarretará para a Administração um aumento de custo, além de um prejuízo para o conjunto ou complexo do objeto, visto a municipalidade possuir poucos recursos humanos técnicos capacitados para </w:t>
      </w:r>
      <w:r w:rsidRPr="00EE745A">
        <w:rPr>
          <w:rFonts w:ascii="Arial" w:hAnsi="Arial" w:cs="Arial"/>
        </w:rPr>
        <w:lastRenderedPageBreak/>
        <w:t>controlar e operar a fiscalização de dois contratos com empresas distintas com serviços que são complementares.</w:t>
      </w:r>
    </w:p>
    <w:p w:rsidR="00B3066F" w:rsidRPr="00EE745A" w:rsidRDefault="00B3066F" w:rsidP="00B3066F">
      <w:pPr>
        <w:spacing w:line="360" w:lineRule="auto"/>
        <w:ind w:firstLine="851"/>
        <w:jc w:val="both"/>
        <w:rPr>
          <w:rFonts w:ascii="Arial" w:hAnsi="Arial" w:cs="Arial"/>
        </w:rPr>
      </w:pPr>
      <w:r w:rsidRPr="00EE745A">
        <w:rPr>
          <w:rFonts w:ascii="Arial" w:hAnsi="Arial" w:cs="Arial"/>
        </w:rPr>
        <w:t>Assim, s.m.j., a Administração Municipal entendeu que o processo, na forma como foi elaborado, além de permitir melhor utilização de recursos e ganho de confiabilidade nos processos, permitirá a economia de recursos financeiros.</w:t>
      </w:r>
    </w:p>
    <w:p w:rsidR="0011235C" w:rsidRDefault="00B3066F" w:rsidP="00B3066F">
      <w:pPr>
        <w:spacing w:line="360" w:lineRule="auto"/>
        <w:ind w:firstLine="851"/>
        <w:jc w:val="both"/>
        <w:rPr>
          <w:rFonts w:ascii="Arial" w:hAnsi="Arial" w:cs="Arial"/>
        </w:rPr>
      </w:pPr>
      <w:r w:rsidRPr="00EE745A">
        <w:rPr>
          <w:rFonts w:ascii="Arial" w:hAnsi="Arial" w:cs="Arial"/>
        </w:rPr>
        <w:t>O processo</w:t>
      </w:r>
      <w:r w:rsidR="0011235C">
        <w:rPr>
          <w:rFonts w:ascii="Arial" w:hAnsi="Arial" w:cs="Arial"/>
        </w:rPr>
        <w:t xml:space="preserve"> que </w:t>
      </w:r>
      <w:proofErr w:type="spellStart"/>
      <w:proofErr w:type="gramStart"/>
      <w:r w:rsidR="0011235C">
        <w:rPr>
          <w:rFonts w:ascii="Arial" w:hAnsi="Arial" w:cs="Arial"/>
        </w:rPr>
        <w:t>esta</w:t>
      </w:r>
      <w:proofErr w:type="spellEnd"/>
      <w:proofErr w:type="gramEnd"/>
      <w:r w:rsidR="0011235C">
        <w:rPr>
          <w:rFonts w:ascii="Arial" w:hAnsi="Arial" w:cs="Arial"/>
        </w:rPr>
        <w:t xml:space="preserve"> vigente, se encerra no dia 31 de dezembro de 2020. Precisando a Prefeitura para o mês de janeiro de 2021, mês que se inicia um novo mandato, esta com uma nova licitação vigente, para não trabalhar de forma irregular.</w:t>
      </w:r>
      <w:bookmarkStart w:id="0" w:name="_GoBack"/>
      <w:bookmarkEnd w:id="0"/>
    </w:p>
    <w:p w:rsidR="00EE745A" w:rsidRPr="00EE745A" w:rsidRDefault="00EE745A" w:rsidP="00B3066F">
      <w:pPr>
        <w:spacing w:line="360" w:lineRule="auto"/>
        <w:ind w:firstLine="851"/>
        <w:jc w:val="both"/>
        <w:rPr>
          <w:rFonts w:ascii="Arial" w:hAnsi="Arial" w:cs="Arial"/>
        </w:rPr>
      </w:pPr>
      <w:r w:rsidRPr="00EE745A">
        <w:rPr>
          <w:rFonts w:ascii="Arial" w:hAnsi="Arial" w:cs="Arial"/>
        </w:rPr>
        <w:t>Exposto, e na expectativa de acolhimento às informações apresentadas, despedimo-nos com votos de elevada e distinta consideração</w:t>
      </w:r>
    </w:p>
    <w:p w:rsidR="006468DC" w:rsidRDefault="006468DC" w:rsidP="006468DC">
      <w:pPr>
        <w:jc w:val="center"/>
        <w:rPr>
          <w:rFonts w:ascii="Arial" w:hAnsi="Arial" w:cs="Arial"/>
        </w:rPr>
      </w:pPr>
    </w:p>
    <w:p w:rsidR="00EE745A" w:rsidRDefault="00EE745A" w:rsidP="006468DC">
      <w:pPr>
        <w:jc w:val="center"/>
        <w:rPr>
          <w:rFonts w:ascii="Arial" w:hAnsi="Arial" w:cs="Arial"/>
        </w:rPr>
      </w:pPr>
    </w:p>
    <w:p w:rsidR="00EE745A" w:rsidRDefault="00EE745A" w:rsidP="00EE745A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  <w:t>Estevam de Assis Barreiros</w:t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  <w:t>Monique de Aquino Alves</w:t>
      </w:r>
    </w:p>
    <w:p w:rsidR="00EE745A" w:rsidRDefault="00EE745A" w:rsidP="00EE745A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  <w:t>Prefeito Municipal</w:t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  <w:t xml:space="preserve">Presidente da Comissão </w:t>
      </w:r>
    </w:p>
    <w:p w:rsidR="00EE745A" w:rsidRDefault="00EE745A" w:rsidP="00EE745A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  <w:t xml:space="preserve">      </w:t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  <w:t>Permanente de Licitação</w:t>
      </w:r>
    </w:p>
    <w:p w:rsidR="00EE745A" w:rsidRPr="00EE745A" w:rsidRDefault="00EE745A" w:rsidP="00EE745A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b/>
          <w:bCs/>
          <w:i/>
          <w:iCs/>
          <w:sz w:val="22"/>
          <w:szCs w:val="22"/>
        </w:rPr>
        <w:tab/>
        <w:t>Do Município de Goianá</w:t>
      </w:r>
    </w:p>
    <w:sectPr w:rsidR="00EE745A" w:rsidRPr="00EE74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384" w:rsidRDefault="00F70384" w:rsidP="00031F3E">
      <w:r>
        <w:separator/>
      </w:r>
    </w:p>
  </w:endnote>
  <w:endnote w:type="continuationSeparator" w:id="0">
    <w:p w:rsidR="00F70384" w:rsidRDefault="00F70384" w:rsidP="0003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DFF" w:rsidRDefault="00867DF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DFF" w:rsidRDefault="00867DF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DFF" w:rsidRDefault="00867DF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384" w:rsidRDefault="00F70384" w:rsidP="00031F3E">
      <w:r>
        <w:separator/>
      </w:r>
    </w:p>
  </w:footnote>
  <w:footnote w:type="continuationSeparator" w:id="0">
    <w:p w:rsidR="00F70384" w:rsidRDefault="00F70384" w:rsidP="00031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DFF" w:rsidRDefault="00867DF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F3E" w:rsidRPr="0067780D" w:rsidRDefault="00031F3E" w:rsidP="00031F3E">
    <w:pPr>
      <w:ind w:left="851"/>
      <w:jc w:val="center"/>
      <w:rPr>
        <w:rFonts w:ascii="Baskerville Old Face" w:hAnsi="Baskerville Old Face"/>
        <w:sz w:val="48"/>
        <w:szCs w:val="48"/>
      </w:rPr>
    </w:pPr>
    <w:r w:rsidRPr="00F95DD0">
      <w:rPr>
        <w:noProof/>
      </w:rPr>
      <w:drawing>
        <wp:anchor distT="0" distB="0" distL="114300" distR="114300" simplePos="0" relativeHeight="251659264" behindDoc="0" locked="0" layoutInCell="1" allowOverlap="1" wp14:anchorId="1929C969" wp14:editId="73208F71">
          <wp:simplePos x="0" y="0"/>
          <wp:positionH relativeFrom="column">
            <wp:posOffset>-308610</wp:posOffset>
          </wp:positionH>
          <wp:positionV relativeFrom="paragraph">
            <wp:posOffset>19050</wp:posOffset>
          </wp:positionV>
          <wp:extent cx="962025" cy="9048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</w:t>
    </w:r>
    <w:r w:rsidRPr="0067780D">
      <w:rPr>
        <w:rFonts w:ascii="Baskerville Old Face" w:hAnsi="Baskerville Old Face"/>
        <w:sz w:val="48"/>
        <w:szCs w:val="48"/>
      </w:rPr>
      <w:t>Prefeitura Municipal de Goianá</w:t>
    </w:r>
  </w:p>
  <w:p w:rsidR="00031F3E" w:rsidRPr="0067780D" w:rsidRDefault="00031F3E" w:rsidP="00031F3E">
    <w:pPr>
      <w:ind w:left="851"/>
      <w:jc w:val="center"/>
      <w:rPr>
        <w:rFonts w:ascii="Baskerville Old Face" w:hAnsi="Baskerville Old Face"/>
        <w:sz w:val="28"/>
        <w:szCs w:val="28"/>
      </w:rPr>
    </w:pPr>
    <w:r>
      <w:rPr>
        <w:rFonts w:ascii="Baskerville Old Face" w:hAnsi="Baskerville Old Face"/>
        <w:sz w:val="28"/>
        <w:szCs w:val="28"/>
      </w:rPr>
      <w:t xml:space="preserve">       </w:t>
    </w:r>
    <w:r w:rsidRPr="0067780D">
      <w:rPr>
        <w:rFonts w:ascii="Baskerville Old Face" w:hAnsi="Baskerville Old Face"/>
        <w:sz w:val="28"/>
        <w:szCs w:val="28"/>
      </w:rPr>
      <w:t>ESTADO DE MINAS GERAIS</w:t>
    </w:r>
  </w:p>
  <w:p w:rsidR="00031F3E" w:rsidRDefault="00031F3E" w:rsidP="00031F3E">
    <w:pPr>
      <w:ind w:left="851"/>
      <w:jc w:val="center"/>
      <w:rPr>
        <w:rFonts w:ascii="Baskerville Old Face" w:hAnsi="Baskerville Old Face"/>
        <w:sz w:val="28"/>
        <w:szCs w:val="28"/>
      </w:rPr>
    </w:pPr>
    <w:r>
      <w:rPr>
        <w:rFonts w:ascii="Baskerville Old Face" w:hAnsi="Baskerville Old Face"/>
        <w:sz w:val="28"/>
        <w:szCs w:val="28"/>
      </w:rPr>
      <w:t xml:space="preserve">       </w:t>
    </w:r>
    <w:r w:rsidRPr="0067780D">
      <w:rPr>
        <w:rFonts w:ascii="Baskerville Old Face" w:hAnsi="Baskerville Old Face"/>
        <w:sz w:val="28"/>
        <w:szCs w:val="28"/>
      </w:rPr>
      <w:t>Av. 21 de Dezembro, 850 – CNPJ 01.611.137/0001-45</w:t>
    </w:r>
  </w:p>
  <w:p w:rsidR="00031F3E" w:rsidRDefault="00031F3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DFF" w:rsidRDefault="00867DF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7C0F8F"/>
    <w:multiLevelType w:val="hybridMultilevel"/>
    <w:tmpl w:val="CAAEEAB0"/>
    <w:lvl w:ilvl="0" w:tplc="7FE601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F3E"/>
    <w:rsid w:val="00031F3E"/>
    <w:rsid w:val="00064CCB"/>
    <w:rsid w:val="000920CC"/>
    <w:rsid w:val="0011235C"/>
    <w:rsid w:val="001D708F"/>
    <w:rsid w:val="001F3E2D"/>
    <w:rsid w:val="00374F43"/>
    <w:rsid w:val="004752B4"/>
    <w:rsid w:val="004B6F37"/>
    <w:rsid w:val="005B2AD6"/>
    <w:rsid w:val="00622007"/>
    <w:rsid w:val="006468DC"/>
    <w:rsid w:val="0066074E"/>
    <w:rsid w:val="00687037"/>
    <w:rsid w:val="007C02BF"/>
    <w:rsid w:val="00867DFF"/>
    <w:rsid w:val="009A2717"/>
    <w:rsid w:val="00A12C18"/>
    <w:rsid w:val="00A61395"/>
    <w:rsid w:val="00AC6F68"/>
    <w:rsid w:val="00B3066F"/>
    <w:rsid w:val="00CF770B"/>
    <w:rsid w:val="00D30792"/>
    <w:rsid w:val="00D530A0"/>
    <w:rsid w:val="00DD33FE"/>
    <w:rsid w:val="00E47D71"/>
    <w:rsid w:val="00EB4376"/>
    <w:rsid w:val="00ED226A"/>
    <w:rsid w:val="00ED6133"/>
    <w:rsid w:val="00EE745A"/>
    <w:rsid w:val="00EF650D"/>
    <w:rsid w:val="00F70384"/>
    <w:rsid w:val="00FC4D29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3CCB1"/>
  <w15:chartTrackingRefBased/>
  <w15:docId w15:val="{8E83E02E-D670-4DB3-9B2C-128BD7C9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31F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31F3E"/>
  </w:style>
  <w:style w:type="paragraph" w:styleId="Rodap">
    <w:name w:val="footer"/>
    <w:basedOn w:val="Normal"/>
    <w:link w:val="RodapChar"/>
    <w:uiPriority w:val="99"/>
    <w:unhideWhenUsed/>
    <w:rsid w:val="00031F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Usuario</cp:lastModifiedBy>
  <cp:revision>2</cp:revision>
  <cp:lastPrinted>2017-07-05T11:58:00Z</cp:lastPrinted>
  <dcterms:created xsi:type="dcterms:W3CDTF">2020-12-07T12:59:00Z</dcterms:created>
  <dcterms:modified xsi:type="dcterms:W3CDTF">2020-12-07T12:59:00Z</dcterms:modified>
</cp:coreProperties>
</file>